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45032980"/>
        <w:docPartObj>
          <w:docPartGallery w:val="Cover Pages"/>
          <w:docPartUnique/>
        </w:docPartObj>
      </w:sdtPr>
      <w:sdtEndPr/>
      <w:sdtContent>
        <w:p w14:paraId="6EA2921E" w14:textId="60B51FB1" w:rsidR="00C914F0" w:rsidRDefault="00C914F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6DCC7086" wp14:editId="5705A69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>
                  <v:group id="Group 149" style="position:absolute;margin-left:0;margin-top:0;width:8in;height:95.7pt;z-index:251664384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4EB174C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>
                      <v:fill type="frame" o:title="" recolor="t" rotate="t" r:id="rId10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0ED59819" wp14:editId="3338C05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EA4C30" w14:textId="7BBEA3A3" w:rsidR="00C914F0" w:rsidRDefault="00E677A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VMIA</w:t>
                                    </w:r>
                                  </w:p>
                                </w:sdtContent>
                              </w:sdt>
                              <w:p w14:paraId="3979BA89" w14:textId="77777777" w:rsidR="00C914F0" w:rsidRPr="00C914F0" w:rsidRDefault="00D24AF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  <w:lang w:val="en-AU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914F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0ED598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AEA4C30" w14:textId="7BBEA3A3" w:rsidR="00C914F0" w:rsidRDefault="00E677A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VMIA</w:t>
                              </w:r>
                            </w:p>
                          </w:sdtContent>
                        </w:sdt>
                        <w:p w14:paraId="3979BA89" w14:textId="77777777" w:rsidR="00C914F0" w:rsidRPr="00C914F0" w:rsidRDefault="00C654E3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  <w:lang w:val="en-AU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C914F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3247366" wp14:editId="1F8DBDD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BF20B1" w14:textId="66BD5455" w:rsidR="00C914F0" w:rsidRDefault="00D24AF1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43A33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Risk management strategy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C55F5E0" w14:textId="5DF84BB5" w:rsidR="00C914F0" w:rsidRDefault="0023061E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Template for a risk management strategy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32473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7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p w14:paraId="51BF20B1" w14:textId="66BD5455" w:rsidR="00C914F0" w:rsidRDefault="00D24AF1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43A33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Risk management strategy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C55F5E0" w14:textId="5DF84BB5" w:rsidR="00C914F0" w:rsidRDefault="0023061E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Template for a risk management strategy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BD4B9D7" w14:textId="6E82ED2A" w:rsidR="00C914F0" w:rsidRDefault="00C914F0">
          <w:pPr>
            <w:spacing w:before="0" w:after="0" w:line="240" w:lineRule="auto"/>
            <w:rPr>
              <w:b/>
              <w:color w:val="44546A" w:themeColor="text2"/>
              <w:sz w:val="48"/>
            </w:rPr>
          </w:pPr>
          <w:r>
            <w:br w:type="page"/>
          </w:r>
        </w:p>
      </w:sdtContent>
    </w:sdt>
    <w:p w14:paraId="35D82BE2" w14:textId="61FCD719" w:rsidR="00C914F0" w:rsidRPr="00D33BB5" w:rsidRDefault="00C914F0" w:rsidP="00C914F0">
      <w:pPr>
        <w:pStyle w:val="Heading1"/>
      </w:pPr>
      <w:r>
        <w:lastRenderedPageBreak/>
        <w:t>Purpose of this strategy</w:t>
      </w:r>
    </w:p>
    <w:p w14:paraId="41186015" w14:textId="56DBAF8A" w:rsidR="00C914F0" w:rsidRDefault="00C914F0" w:rsidP="00C914F0">
      <w:pPr>
        <w:spacing w:after="120"/>
      </w:pPr>
      <w:bookmarkStart w:id="0" w:name="_Toc520903921"/>
      <w:bookmarkStart w:id="1" w:name="_Toc521074070"/>
      <w:bookmarkStart w:id="2" w:name="_Toc13832020"/>
      <w:r>
        <w:t xml:space="preserve">Our risk management strategy </w:t>
      </w:r>
      <w:r w:rsidR="00902610">
        <w:t xml:space="preserve">is designed to carry </w:t>
      </w:r>
      <w:r>
        <w:t xml:space="preserve">out the risk management policy of </w:t>
      </w:r>
      <w:r w:rsidR="00902610">
        <w:t xml:space="preserve">our </w:t>
      </w:r>
      <w:r>
        <w:t xml:space="preserve">organisation. </w:t>
      </w:r>
      <w:r w:rsidR="0023214F">
        <w:t xml:space="preserve">Together, </w:t>
      </w:r>
      <w:r w:rsidR="003A2F34">
        <w:t>our policy and our strategy</w:t>
      </w:r>
      <w:r w:rsidR="0023214F">
        <w:t>,</w:t>
      </w:r>
      <w:r>
        <w:t xml:space="preserve"> will help us embed risk management in day-to-day decision making</w:t>
      </w:r>
      <w:r w:rsidR="0023214F">
        <w:t xml:space="preserve"> across our organisation</w:t>
      </w:r>
      <w:r>
        <w:t>.</w:t>
      </w:r>
    </w:p>
    <w:p w14:paraId="0A7E33C3" w14:textId="32EF60BA" w:rsidR="00C914F0" w:rsidRDefault="00BA5B4D" w:rsidP="00C914F0">
      <w:pPr>
        <w:spacing w:after="120"/>
      </w:pPr>
      <w:r>
        <w:t>The strategy</w:t>
      </w:r>
      <w:r w:rsidR="00C914F0">
        <w:t xml:space="preserve"> details</w:t>
      </w:r>
      <w:r w:rsidR="230BC3A3">
        <w:t>:</w:t>
      </w:r>
    </w:p>
    <w:p w14:paraId="26946F0C" w14:textId="77777777" w:rsidR="00C914F0" w:rsidRDefault="00C914F0" w:rsidP="000A2C65">
      <w:pPr>
        <w:numPr>
          <w:ilvl w:val="0"/>
          <w:numId w:val="2"/>
        </w:numPr>
        <w:spacing w:before="0" w:after="0" w:line="240" w:lineRule="auto"/>
      </w:pPr>
      <w:r>
        <w:t>the outcomes we want to achieve when it comes to management risk</w:t>
      </w:r>
    </w:p>
    <w:p w14:paraId="2774E379" w14:textId="77777777" w:rsidR="00C914F0" w:rsidRDefault="00C914F0" w:rsidP="000A2C65">
      <w:pPr>
        <w:numPr>
          <w:ilvl w:val="0"/>
          <w:numId w:val="2"/>
        </w:numPr>
        <w:spacing w:before="0" w:after="0" w:line="240" w:lineRule="auto"/>
      </w:pPr>
      <w:r>
        <w:t>the frameworks and processes we will put in place to achieve those outcomes</w:t>
      </w:r>
    </w:p>
    <w:p w14:paraId="4A4750B4" w14:textId="77777777" w:rsidR="00C914F0" w:rsidRDefault="00C914F0" w:rsidP="000A2C65">
      <w:pPr>
        <w:numPr>
          <w:ilvl w:val="0"/>
          <w:numId w:val="2"/>
        </w:numPr>
        <w:spacing w:before="0" w:after="0" w:line="240" w:lineRule="auto"/>
      </w:pPr>
      <w:r>
        <w:t>the culture we want to create</w:t>
      </w:r>
    </w:p>
    <w:p w14:paraId="2CEFE8A0" w14:textId="77777777" w:rsidR="00C914F0" w:rsidRDefault="00C914F0" w:rsidP="00C914F0">
      <w:pPr>
        <w:numPr>
          <w:ilvl w:val="0"/>
          <w:numId w:val="2"/>
        </w:numPr>
        <w:spacing w:before="0" w:after="0" w:line="240" w:lineRule="auto"/>
      </w:pPr>
      <w:r>
        <w:t>resources allocated to the work of change</w:t>
      </w:r>
    </w:p>
    <w:p w14:paraId="60144E0F" w14:textId="386F9689" w:rsidR="00F55611" w:rsidRDefault="00C914F0" w:rsidP="00F55611">
      <w:pPr>
        <w:numPr>
          <w:ilvl w:val="0"/>
          <w:numId w:val="2"/>
        </w:numPr>
        <w:spacing w:before="0" w:after="0" w:line="240" w:lineRule="auto"/>
      </w:pPr>
      <w:r>
        <w:t>how w</w:t>
      </w:r>
      <w:r w:rsidR="18BBD3FB">
        <w:t>e’ll</w:t>
      </w:r>
      <w:r>
        <w:t xml:space="preserve"> </w:t>
      </w:r>
      <w:r w:rsidR="001C38C4">
        <w:t>monitor</w:t>
      </w:r>
      <w:r>
        <w:t xml:space="preserve"> </w:t>
      </w:r>
      <w:r w:rsidR="001C38C4">
        <w:t xml:space="preserve">the </w:t>
      </w:r>
      <w:r>
        <w:t>progress</w:t>
      </w:r>
      <w:r w:rsidR="00F55611">
        <w:t xml:space="preserve"> </w:t>
      </w:r>
      <w:r w:rsidR="001C38C4">
        <w:t xml:space="preserve">of </w:t>
      </w:r>
      <w:r w:rsidR="00F55611">
        <w:t>the strategy</w:t>
      </w:r>
    </w:p>
    <w:p w14:paraId="0ABC16CC" w14:textId="6FF7CB76" w:rsidR="00C914F0" w:rsidRDefault="00F55611" w:rsidP="00C914F0">
      <w:pPr>
        <w:pStyle w:val="ListParagraph"/>
        <w:numPr>
          <w:ilvl w:val="0"/>
          <w:numId w:val="2"/>
        </w:numPr>
        <w:spacing w:before="0" w:after="120" w:line="240" w:lineRule="auto"/>
        <w:ind w:left="714" w:hanging="357"/>
        <w:contextualSpacing w:val="0"/>
      </w:pPr>
      <w:r>
        <w:t>how w</w:t>
      </w:r>
      <w:r w:rsidR="7FA37922">
        <w:t xml:space="preserve">e’ll </w:t>
      </w:r>
      <w:r>
        <w:t>measure success</w:t>
      </w:r>
      <w:r w:rsidR="00C914F0">
        <w:t>.</w:t>
      </w:r>
    </w:p>
    <w:p w14:paraId="56895C69" w14:textId="48F8BF3C" w:rsidR="000C24CE" w:rsidRPr="00DF4825" w:rsidRDefault="00D72927" w:rsidP="000C24CE">
      <w:pPr>
        <w:spacing w:before="0" w:after="120" w:line="240" w:lineRule="auto"/>
      </w:pPr>
      <w:r>
        <w:t xml:space="preserve">The </w:t>
      </w:r>
      <w:r w:rsidR="31A28C2A">
        <w:t xml:space="preserve">action </w:t>
      </w:r>
      <w:r>
        <w:t xml:space="preserve">plan sets out the tasks </w:t>
      </w:r>
      <w:r w:rsidR="00C25AC5">
        <w:t>that</w:t>
      </w:r>
      <w:r w:rsidR="294D1058">
        <w:t xml:space="preserve"> </w:t>
      </w:r>
      <w:r w:rsidR="00A63BA6">
        <w:t xml:space="preserve">will </w:t>
      </w:r>
      <w:r w:rsidR="00523AA7">
        <w:t>deliver the outcomes defined in our risk management policy</w:t>
      </w:r>
      <w:r w:rsidR="00C10E00">
        <w:t>.</w:t>
      </w:r>
      <w:r w:rsidR="00523AA7">
        <w:t xml:space="preserve"> </w:t>
      </w:r>
      <w:r w:rsidR="00E25E2B">
        <w:t>By carrying out</w:t>
      </w:r>
      <w:r w:rsidR="00523AA7">
        <w:t xml:space="preserve"> the</w:t>
      </w:r>
      <w:r w:rsidR="00A71510">
        <w:t>se tasks</w:t>
      </w:r>
      <w:r w:rsidR="00523AA7">
        <w:t xml:space="preserve"> </w:t>
      </w:r>
      <w:r w:rsidR="00E25E2B">
        <w:t xml:space="preserve">we will </w:t>
      </w:r>
      <w:r w:rsidR="00A71510">
        <w:t xml:space="preserve">become more </w:t>
      </w:r>
      <w:r w:rsidR="00387F7C">
        <w:t xml:space="preserve">‘risk </w:t>
      </w:r>
      <w:r w:rsidR="00A71510">
        <w:t>mature</w:t>
      </w:r>
      <w:r w:rsidR="00387F7C">
        <w:t>’</w:t>
      </w:r>
      <w:r w:rsidR="00A71510">
        <w:t xml:space="preserve"> </w:t>
      </w:r>
      <w:r w:rsidR="00E44D68">
        <w:t>and be able to confidently attest that we meet the mandatory requirements of the risk management framework</w:t>
      </w:r>
      <w:r w:rsidR="00E25E2B">
        <w:t>.</w:t>
      </w:r>
    </w:p>
    <w:bookmarkEnd w:id="0"/>
    <w:bookmarkEnd w:id="1"/>
    <w:bookmarkEnd w:id="2"/>
    <w:p w14:paraId="6CC34D53" w14:textId="77777777" w:rsidR="00C914F0" w:rsidRDefault="00C914F0" w:rsidP="00C914F0">
      <w:pPr>
        <w:pStyle w:val="Heading2"/>
      </w:pPr>
      <w:r>
        <w:t>Supporting us to deliver this strategy</w:t>
      </w:r>
    </w:p>
    <w:p w14:paraId="1B7A525B" w14:textId="77777777" w:rsidR="00C914F0" w:rsidRPr="00536F43" w:rsidRDefault="00C914F0" w:rsidP="00C914F0">
      <w:pPr>
        <w:rPr>
          <w:i/>
          <w:iCs/>
        </w:rPr>
      </w:pPr>
      <w:r w:rsidRPr="00536F43">
        <w:rPr>
          <w:i/>
          <w:iCs/>
        </w:rPr>
        <w:t xml:space="preserve">This could be a statement or endorsement from your Executive and/or Audit &amp; Risk Committee or Board committing to </w:t>
      </w:r>
      <w:r>
        <w:rPr>
          <w:i/>
          <w:iCs/>
        </w:rPr>
        <w:t>the strategy</w:t>
      </w:r>
      <w:r w:rsidRPr="00536F43">
        <w:rPr>
          <w:i/>
          <w:iCs/>
        </w:rPr>
        <w:t xml:space="preserve">. </w:t>
      </w:r>
    </w:p>
    <w:p w14:paraId="3EB6216F" w14:textId="77777777" w:rsidR="00C914F0" w:rsidRDefault="00C914F0" w:rsidP="00C914F0"/>
    <w:p w14:paraId="6C2D77E3" w14:textId="77777777" w:rsidR="00C914F0" w:rsidRPr="00085E1B" w:rsidRDefault="00C914F0" w:rsidP="00C914F0">
      <w:r>
        <w:rPr>
          <w:noProof/>
        </w:rPr>
        <mc:AlternateContent>
          <mc:Choice Requires="wps">
            <w:drawing>
              <wp:inline distT="0" distB="0" distL="0" distR="0" wp14:anchorId="0A75C357" wp14:editId="62D39487">
                <wp:extent cx="6120000" cy="1936750"/>
                <wp:effectExtent l="0" t="0" r="0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93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81BD3" w14:textId="77777777" w:rsidR="00C914F0" w:rsidRDefault="00C914F0" w:rsidP="00C914F0">
                            <w:pPr>
                              <w:pStyle w:val="PullTextHeading"/>
                            </w:pPr>
                            <w:r>
                              <w:t>Example</w:t>
                            </w:r>
                          </w:p>
                          <w:p w14:paraId="44B0738D" w14:textId="77777777" w:rsidR="00C914F0" w:rsidRDefault="00C914F0" w:rsidP="00C914F0">
                            <w:pPr>
                              <w:pStyle w:val="PullTextHeading"/>
                            </w:pPr>
                          </w:p>
                          <w:p w14:paraId="404DB27A" w14:textId="4D98E07E" w:rsidR="00C914F0" w:rsidRDefault="00C914F0" w:rsidP="00C914F0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Our </w:t>
                            </w:r>
                            <w:r w:rsidR="009312AC">
                              <w:rPr>
                                <w:iCs/>
                              </w:rPr>
                              <w:t xml:space="preserve">risk management </w:t>
                            </w:r>
                            <w:r>
                              <w:rPr>
                                <w:iCs/>
                              </w:rPr>
                              <w:t xml:space="preserve">strategy </w:t>
                            </w:r>
                            <w:r w:rsidR="00AF5EEF">
                              <w:rPr>
                                <w:iCs/>
                              </w:rPr>
                              <w:t xml:space="preserve">makes </w:t>
                            </w:r>
                            <w:r w:rsidR="009312AC">
                              <w:rPr>
                                <w:iCs/>
                              </w:rPr>
                              <w:t xml:space="preserve">real </w:t>
                            </w:r>
                            <w:r w:rsidR="00AF5EEF">
                              <w:rPr>
                                <w:iCs/>
                              </w:rPr>
                              <w:t xml:space="preserve">commitments </w:t>
                            </w:r>
                            <w:r w:rsidR="006909CF">
                              <w:rPr>
                                <w:iCs/>
                              </w:rPr>
                              <w:t xml:space="preserve">about </w:t>
                            </w:r>
                            <w:r w:rsidR="009312AC">
                              <w:rPr>
                                <w:iCs/>
                              </w:rPr>
                              <w:t xml:space="preserve">how we will carry out our risk management policy over the coming three </w:t>
                            </w:r>
                            <w:r w:rsidR="00A4360F">
                              <w:rPr>
                                <w:iCs/>
                              </w:rPr>
                              <w:t>years</w:t>
                            </w:r>
                            <w:r w:rsidR="00932CDC">
                              <w:rPr>
                                <w:iCs/>
                              </w:rPr>
                              <w:t xml:space="preserve">. </w:t>
                            </w:r>
                            <w:r w:rsidR="00B902CA">
                              <w:rPr>
                                <w:iCs/>
                              </w:rPr>
                              <w:t xml:space="preserve">It’s how we will make sure </w:t>
                            </w:r>
                            <w:r w:rsidR="000771C7">
                              <w:rPr>
                                <w:iCs/>
                              </w:rPr>
                              <w:t>decision makers across our organisation</w:t>
                            </w:r>
                            <w:r w:rsidR="002358BB">
                              <w:rPr>
                                <w:iCs/>
                              </w:rPr>
                              <w:t xml:space="preserve"> </w:t>
                            </w:r>
                            <w:r w:rsidR="008922B4">
                              <w:rPr>
                                <w:iCs/>
                              </w:rPr>
                              <w:t>are ready</w:t>
                            </w:r>
                            <w:r w:rsidR="002358BB">
                              <w:rPr>
                                <w:iCs/>
                              </w:rPr>
                              <w:t xml:space="preserve"> to take a risk to achieve our objectives</w:t>
                            </w:r>
                            <w:r w:rsidR="008922B4">
                              <w:rPr>
                                <w:iCs/>
                              </w:rPr>
                              <w:t>,</w:t>
                            </w:r>
                            <w:r w:rsidR="002358BB">
                              <w:rPr>
                                <w:iCs/>
                              </w:rPr>
                              <w:t xml:space="preserve"> </w:t>
                            </w:r>
                            <w:r w:rsidR="00D86768">
                              <w:rPr>
                                <w:iCs/>
                              </w:rPr>
                              <w:t xml:space="preserve">knowing that they are working in a framework and a culture that supports them to do so. </w:t>
                            </w:r>
                            <w:r w:rsidR="008922B4">
                              <w:rPr>
                                <w:iCs/>
                              </w:rPr>
                              <w:t>It’s also how our Board can be assured that we are managing risk effectively.</w:t>
                            </w:r>
                          </w:p>
                          <w:p w14:paraId="7FC4CC61" w14:textId="718A8781" w:rsidR="00C914F0" w:rsidRDefault="00F95E5F" w:rsidP="00C914F0">
                            <w:pPr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vert="horz" wrap="square" lIns="216000" tIns="126000" rIns="216000" bIns="12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Text Box 2" style="width:481.9pt;height:1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e7e6e6 [32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" w14:anchorId="0A75C357">
                <v:textbox inset="6mm,3.5mm,6mm,3.5mm">
                  <w:txbxContent>
                    <w:p w:rsidR="00C914F0" w:rsidP="00C914F0" w:rsidRDefault="00C914F0" w14:paraId="73D81BD3" w14:textId="77777777">
                      <w:pPr>
                        <w:pStyle w:val="PullTextHeading"/>
                      </w:pPr>
                      <w:r>
                        <w:t>Example</w:t>
                      </w:r>
                    </w:p>
                    <w:p w:rsidR="00C914F0" w:rsidP="00C914F0" w:rsidRDefault="00C914F0" w14:paraId="44B0738D" w14:textId="77777777">
                      <w:pPr>
                        <w:pStyle w:val="PullTextHeading"/>
                      </w:pPr>
                    </w:p>
                    <w:p w:rsidR="00C914F0" w:rsidP="00C914F0" w:rsidRDefault="00C914F0" w14:paraId="404DB27A" w14:textId="4D98E07E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Our </w:t>
                      </w:r>
                      <w:r w:rsidR="009312AC">
                        <w:rPr>
                          <w:iCs/>
                        </w:rPr>
                        <w:t xml:space="preserve">risk management </w:t>
                      </w:r>
                      <w:r>
                        <w:rPr>
                          <w:iCs/>
                        </w:rPr>
                        <w:t xml:space="preserve">strategy </w:t>
                      </w:r>
                      <w:r w:rsidR="00AF5EEF">
                        <w:rPr>
                          <w:iCs/>
                        </w:rPr>
                        <w:t xml:space="preserve">makes </w:t>
                      </w:r>
                      <w:r w:rsidR="009312AC">
                        <w:rPr>
                          <w:iCs/>
                        </w:rPr>
                        <w:t xml:space="preserve">real </w:t>
                      </w:r>
                      <w:r w:rsidR="00AF5EEF">
                        <w:rPr>
                          <w:iCs/>
                        </w:rPr>
                        <w:t xml:space="preserve">commitments </w:t>
                      </w:r>
                      <w:r w:rsidR="006909CF">
                        <w:rPr>
                          <w:iCs/>
                        </w:rPr>
                        <w:t xml:space="preserve">about </w:t>
                      </w:r>
                      <w:r w:rsidR="009312AC">
                        <w:rPr>
                          <w:iCs/>
                        </w:rPr>
                        <w:t xml:space="preserve">how we will carry out our risk management policy over the coming three </w:t>
                      </w:r>
                      <w:r w:rsidR="00A4360F">
                        <w:rPr>
                          <w:iCs/>
                        </w:rPr>
                        <w:t>years</w:t>
                      </w:r>
                      <w:r w:rsidR="00932CDC">
                        <w:rPr>
                          <w:iCs/>
                        </w:rPr>
                        <w:t xml:space="preserve">. </w:t>
                      </w:r>
                      <w:r w:rsidR="00B902CA">
                        <w:rPr>
                          <w:iCs/>
                        </w:rPr>
                        <w:t xml:space="preserve">It’s how we will make sure </w:t>
                      </w:r>
                      <w:r w:rsidR="000771C7">
                        <w:rPr>
                          <w:iCs/>
                        </w:rPr>
                        <w:t>decision makers across our organisation</w:t>
                      </w:r>
                      <w:r w:rsidR="002358BB">
                        <w:rPr>
                          <w:iCs/>
                        </w:rPr>
                        <w:t xml:space="preserve"> </w:t>
                      </w:r>
                      <w:r w:rsidR="008922B4">
                        <w:rPr>
                          <w:iCs/>
                        </w:rPr>
                        <w:t>are ready</w:t>
                      </w:r>
                      <w:r w:rsidR="002358BB">
                        <w:rPr>
                          <w:iCs/>
                        </w:rPr>
                        <w:t xml:space="preserve"> to take a risk to achieve our objectives</w:t>
                      </w:r>
                      <w:r w:rsidR="008922B4">
                        <w:rPr>
                          <w:iCs/>
                        </w:rPr>
                        <w:t>,</w:t>
                      </w:r>
                      <w:r w:rsidR="002358BB">
                        <w:rPr>
                          <w:iCs/>
                        </w:rPr>
                        <w:t xml:space="preserve"> </w:t>
                      </w:r>
                      <w:r w:rsidR="00D86768">
                        <w:rPr>
                          <w:iCs/>
                        </w:rPr>
                        <w:t xml:space="preserve">knowing that they are working in a framework and a culture that supports them to do so. </w:t>
                      </w:r>
                      <w:r w:rsidR="008922B4">
                        <w:rPr>
                          <w:iCs/>
                        </w:rPr>
                        <w:t>It’s also how our Board can be assured that we are managing risk effectively.</w:t>
                      </w:r>
                    </w:p>
                    <w:p w:rsidR="00C914F0" w:rsidP="00C914F0" w:rsidRDefault="00F95E5F" w14:paraId="7FC4CC61" w14:textId="718A8781">
                      <w:pPr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Chief Executive Officer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5D3421" w14:textId="77777777" w:rsidR="00C914F0" w:rsidRDefault="00C914F0" w:rsidP="00C914F0">
      <w:pPr>
        <w:pStyle w:val="Heading3"/>
      </w:pPr>
    </w:p>
    <w:p w14:paraId="3DA5A8C9" w14:textId="77777777" w:rsidR="00C914F0" w:rsidRDefault="00C914F0" w:rsidP="00C914F0">
      <w:pPr>
        <w:rPr>
          <w:b/>
          <w:color w:val="4472C4" w:themeColor="accent1"/>
          <w:sz w:val="22"/>
        </w:rPr>
      </w:pPr>
      <w:r>
        <w:br w:type="page"/>
      </w:r>
    </w:p>
    <w:p w14:paraId="1748F5D9" w14:textId="147737BB" w:rsidR="00C914F0" w:rsidRPr="00B73DFA" w:rsidRDefault="33E73442" w:rsidP="4BEA3678">
      <w:pPr>
        <w:pStyle w:val="Heading3"/>
        <w:rPr>
          <w:color w:val="44546A" w:themeColor="text2"/>
          <w:sz w:val="48"/>
          <w:szCs w:val="48"/>
        </w:rPr>
      </w:pPr>
      <w:r w:rsidRPr="54BE9F5C">
        <w:rPr>
          <w:color w:val="44546A" w:themeColor="text2"/>
          <w:sz w:val="48"/>
          <w:szCs w:val="48"/>
        </w:rPr>
        <w:lastRenderedPageBreak/>
        <w:t>The</w:t>
      </w:r>
      <w:r w:rsidR="00C914F0" w:rsidRPr="54BE9F5C">
        <w:rPr>
          <w:color w:val="44546A" w:themeColor="text2"/>
          <w:sz w:val="48"/>
          <w:szCs w:val="48"/>
        </w:rPr>
        <w:t xml:space="preserve"> vision </w:t>
      </w:r>
      <w:r w:rsidR="339B4CE7" w:rsidRPr="54BE9F5C">
        <w:rPr>
          <w:color w:val="44546A" w:themeColor="text2"/>
          <w:sz w:val="48"/>
          <w:szCs w:val="48"/>
        </w:rPr>
        <w:t>and purpose</w:t>
      </w:r>
      <w:r w:rsidR="0D65055D" w:rsidRPr="54BE9F5C">
        <w:rPr>
          <w:color w:val="44546A" w:themeColor="text2"/>
          <w:sz w:val="48"/>
          <w:szCs w:val="48"/>
        </w:rPr>
        <w:t xml:space="preserve"> of the organisation</w:t>
      </w:r>
    </w:p>
    <w:p w14:paraId="6272E913" w14:textId="60298475" w:rsidR="002F29EF" w:rsidRPr="00536F43" w:rsidRDefault="002F29EF" w:rsidP="139DAD47">
      <w:pPr>
        <w:rPr>
          <w:i/>
          <w:iCs/>
        </w:rPr>
      </w:pPr>
      <w:r w:rsidRPr="139DAD47">
        <w:rPr>
          <w:i/>
          <w:iCs/>
        </w:rPr>
        <w:t>Where do you want the organisation to be in three years from now?</w:t>
      </w:r>
      <w:r w:rsidR="7C7A2755" w:rsidRPr="139DAD47">
        <w:rPr>
          <w:i/>
          <w:iCs/>
        </w:rPr>
        <w:t xml:space="preserve"> </w:t>
      </w:r>
    </w:p>
    <w:p w14:paraId="650C3C9A" w14:textId="1A36E6BE" w:rsidR="00C914F0" w:rsidRDefault="00C914F0" w:rsidP="139DAD47">
      <w:pPr>
        <w:rPr>
          <w:i/>
          <w:iCs/>
        </w:rPr>
      </w:pPr>
      <w:r w:rsidRPr="139DAD47">
        <w:rPr>
          <w:i/>
          <w:iCs/>
        </w:rPr>
        <w:t>What outcomes have you defined in your</w:t>
      </w:r>
      <w:r w:rsidR="002F29EF" w:rsidRPr="139DAD47">
        <w:rPr>
          <w:i/>
          <w:iCs/>
        </w:rPr>
        <w:t xml:space="preserve"> risk management</w:t>
      </w:r>
      <w:r w:rsidRPr="139DAD47">
        <w:rPr>
          <w:i/>
          <w:iCs/>
        </w:rPr>
        <w:t xml:space="preserve"> policy?</w:t>
      </w:r>
    </w:p>
    <w:p w14:paraId="473ED9F8" w14:textId="2CDA9163" w:rsidR="002F29EF" w:rsidRDefault="002F29EF" w:rsidP="139DAD47">
      <w:pPr>
        <w:rPr>
          <w:i/>
          <w:iCs/>
        </w:rPr>
      </w:pPr>
      <w:r w:rsidRPr="139DAD47">
        <w:rPr>
          <w:i/>
          <w:iCs/>
        </w:rPr>
        <w:t xml:space="preserve">What </w:t>
      </w:r>
      <w:r w:rsidR="00A01965" w:rsidRPr="139DAD47">
        <w:rPr>
          <w:i/>
          <w:iCs/>
        </w:rPr>
        <w:t>risks are you responding to</w:t>
      </w:r>
      <w:r w:rsidR="00617A82" w:rsidRPr="139DAD47">
        <w:rPr>
          <w:i/>
          <w:iCs/>
        </w:rPr>
        <w:t>, and anticipating,</w:t>
      </w:r>
      <w:r w:rsidR="00A01965" w:rsidRPr="139DAD47">
        <w:rPr>
          <w:i/>
          <w:iCs/>
        </w:rPr>
        <w:t xml:space="preserve"> in your internal and external context?</w:t>
      </w:r>
    </w:p>
    <w:p w14:paraId="73C81216" w14:textId="77777777" w:rsidR="00C914F0" w:rsidRDefault="00C914F0" w:rsidP="00C914F0"/>
    <w:p w14:paraId="5D6ADB10" w14:textId="4BA5DDE1" w:rsidR="00C914F0" w:rsidRPr="00B73DFA" w:rsidRDefault="00C914F0" w:rsidP="54BE9F5C">
      <w:pPr>
        <w:pStyle w:val="Heading3"/>
        <w:rPr>
          <w:color w:val="44546A" w:themeColor="text2"/>
          <w:sz w:val="48"/>
          <w:szCs w:val="48"/>
        </w:rPr>
      </w:pPr>
      <w:r w:rsidRPr="54BE9F5C">
        <w:rPr>
          <w:color w:val="44546A" w:themeColor="text2"/>
          <w:sz w:val="48"/>
          <w:szCs w:val="48"/>
        </w:rPr>
        <w:t xml:space="preserve">Objectives </w:t>
      </w:r>
    </w:p>
    <w:p w14:paraId="7B1F20A0" w14:textId="1A5FB15B" w:rsidR="0004772B" w:rsidRPr="0004772B" w:rsidRDefault="53FB1DC2" w:rsidP="240C2A22">
      <w:pPr>
        <w:rPr>
          <w:i/>
          <w:iCs/>
        </w:rPr>
      </w:pPr>
      <w:r w:rsidRPr="240C2A22">
        <w:rPr>
          <w:i/>
          <w:iCs/>
        </w:rPr>
        <w:t xml:space="preserve">What </w:t>
      </w:r>
      <w:r w:rsidR="4298D665" w:rsidRPr="240C2A22">
        <w:rPr>
          <w:i/>
          <w:iCs/>
        </w:rPr>
        <w:t>distinctive features of your organisation’s</w:t>
      </w:r>
      <w:r w:rsidR="179EB334" w:rsidRPr="240C2A22">
        <w:rPr>
          <w:i/>
          <w:iCs/>
        </w:rPr>
        <w:t xml:space="preserve"> </w:t>
      </w:r>
      <w:r w:rsidR="4298D665" w:rsidRPr="240C2A22">
        <w:rPr>
          <w:i/>
          <w:iCs/>
        </w:rPr>
        <w:t>functions and activities</w:t>
      </w:r>
      <w:r w:rsidR="3B786F40" w:rsidRPr="240C2A22">
        <w:rPr>
          <w:i/>
          <w:iCs/>
        </w:rPr>
        <w:t xml:space="preserve"> will shape your risk management strategy?</w:t>
      </w:r>
    </w:p>
    <w:p w14:paraId="50B2D954" w14:textId="6D6B81FC" w:rsidR="00C914F0" w:rsidRDefault="28DD8E58" w:rsidP="54BE9F5C">
      <w:pPr>
        <w:rPr>
          <w:i/>
          <w:iCs/>
        </w:rPr>
      </w:pPr>
      <w:r w:rsidRPr="54BE9F5C">
        <w:rPr>
          <w:i/>
          <w:iCs/>
        </w:rPr>
        <w:t>What distinctive features of your organisation’s remit as a public service organisation will shape your risk management strategy?</w:t>
      </w:r>
    </w:p>
    <w:p w14:paraId="6762E56D" w14:textId="06B14B1C" w:rsidR="00C914F0" w:rsidRDefault="00C914F0" w:rsidP="54BE9F5C">
      <w:pPr>
        <w:rPr>
          <w:i/>
          <w:iCs/>
        </w:rPr>
      </w:pPr>
      <w:r w:rsidRPr="54BE9F5C">
        <w:rPr>
          <w:i/>
          <w:iCs/>
        </w:rPr>
        <w:t xml:space="preserve">What improvement opportunities have been suggested by </w:t>
      </w:r>
      <w:r w:rsidR="00D24AF1">
        <w:rPr>
          <w:i/>
          <w:iCs/>
        </w:rPr>
        <w:t>the Risk Maturity Benchmark (RMB)</w:t>
      </w:r>
      <w:r w:rsidRPr="54BE9F5C">
        <w:rPr>
          <w:i/>
          <w:iCs/>
        </w:rPr>
        <w:t>?</w:t>
      </w:r>
    </w:p>
    <w:p w14:paraId="58088706" w14:textId="77777777" w:rsidR="00C914F0" w:rsidRDefault="00C914F0" w:rsidP="00C914F0">
      <w:pPr>
        <w:rPr>
          <w:i/>
          <w:iCs/>
        </w:rPr>
      </w:pPr>
      <w:r>
        <w:rPr>
          <w:i/>
          <w:iCs/>
        </w:rPr>
        <w:t>What do you need to do to make sure you meet the mandatory requirements?</w:t>
      </w:r>
    </w:p>
    <w:p w14:paraId="5A30D7C1" w14:textId="77777777" w:rsidR="00C914F0" w:rsidRDefault="00C914F0" w:rsidP="00C914F0">
      <w:pPr>
        <w:rPr>
          <w:i/>
          <w:iCs/>
        </w:rPr>
      </w:pPr>
      <w:r>
        <w:rPr>
          <w:i/>
          <w:iCs/>
        </w:rPr>
        <w:t>What do you need to do to make sure</w:t>
      </w:r>
      <w:r w:rsidRPr="004041F6">
        <w:rPr>
          <w:i/>
          <w:iCs/>
        </w:rPr>
        <w:t xml:space="preserve"> </w:t>
      </w:r>
      <w:r>
        <w:rPr>
          <w:i/>
          <w:iCs/>
        </w:rPr>
        <w:t>y</w:t>
      </w:r>
      <w:r w:rsidRPr="004041F6">
        <w:rPr>
          <w:i/>
          <w:iCs/>
        </w:rPr>
        <w:t xml:space="preserve">our board’s risk appetite </w:t>
      </w:r>
      <w:r>
        <w:rPr>
          <w:i/>
          <w:iCs/>
        </w:rPr>
        <w:t xml:space="preserve">informs </w:t>
      </w:r>
      <w:r w:rsidRPr="004041F6">
        <w:rPr>
          <w:i/>
          <w:iCs/>
        </w:rPr>
        <w:t xml:space="preserve">the design of </w:t>
      </w:r>
      <w:r>
        <w:rPr>
          <w:i/>
          <w:iCs/>
        </w:rPr>
        <w:t>y</w:t>
      </w:r>
      <w:r w:rsidRPr="004041F6">
        <w:rPr>
          <w:i/>
          <w:iCs/>
        </w:rPr>
        <w:t xml:space="preserve">our products and services and </w:t>
      </w:r>
      <w:r>
        <w:rPr>
          <w:i/>
          <w:iCs/>
        </w:rPr>
        <w:t>y</w:t>
      </w:r>
      <w:r w:rsidRPr="004041F6">
        <w:rPr>
          <w:i/>
          <w:iCs/>
        </w:rPr>
        <w:t>our operational decisions?</w:t>
      </w:r>
    </w:p>
    <w:p w14:paraId="1ED1FA81" w14:textId="77777777" w:rsidR="00C914F0" w:rsidRDefault="00C914F0" w:rsidP="00C914F0">
      <w:pPr>
        <w:rPr>
          <w:i/>
          <w:iCs/>
        </w:rPr>
      </w:pPr>
      <w:r>
        <w:rPr>
          <w:i/>
          <w:iCs/>
        </w:rPr>
        <w:t>What skills and capabilities do your people need to carry out the policy and the strategy?</w:t>
      </w:r>
    </w:p>
    <w:p w14:paraId="7883F636" w14:textId="03D493B7" w:rsidR="00C914F0" w:rsidRDefault="00C914F0" w:rsidP="00C914F0">
      <w:pPr>
        <w:rPr>
          <w:i/>
          <w:iCs/>
        </w:rPr>
      </w:pPr>
      <w:r>
        <w:rPr>
          <w:i/>
          <w:iCs/>
        </w:rPr>
        <w:t xml:space="preserve">What </w:t>
      </w:r>
      <w:r w:rsidR="009B4B31">
        <w:rPr>
          <w:i/>
          <w:iCs/>
        </w:rPr>
        <w:t xml:space="preserve">changes do you need to make to your risk management framework and processes </w:t>
      </w:r>
      <w:r w:rsidR="00BD7099">
        <w:rPr>
          <w:i/>
          <w:iCs/>
        </w:rPr>
        <w:t>so that</w:t>
      </w:r>
      <w:r w:rsidR="004022F6">
        <w:rPr>
          <w:i/>
          <w:iCs/>
        </w:rPr>
        <w:t xml:space="preserve"> decision makers </w:t>
      </w:r>
      <w:r w:rsidR="00BD7099">
        <w:rPr>
          <w:i/>
          <w:iCs/>
        </w:rPr>
        <w:t xml:space="preserve">can </w:t>
      </w:r>
      <w:r w:rsidR="004022F6">
        <w:rPr>
          <w:i/>
          <w:iCs/>
        </w:rPr>
        <w:t xml:space="preserve">carry out the organisation’s </w:t>
      </w:r>
      <w:r w:rsidRPr="00C93088">
        <w:rPr>
          <w:i/>
          <w:iCs/>
        </w:rPr>
        <w:t>functions and activities</w:t>
      </w:r>
      <w:r w:rsidR="004022F6">
        <w:rPr>
          <w:i/>
          <w:iCs/>
        </w:rPr>
        <w:t xml:space="preserve"> more effectively</w:t>
      </w:r>
      <w:r w:rsidRPr="00C93088">
        <w:rPr>
          <w:i/>
          <w:iCs/>
        </w:rPr>
        <w:t>?</w:t>
      </w:r>
    </w:p>
    <w:p w14:paraId="79895D2A" w14:textId="77777777" w:rsidR="00C914F0" w:rsidRPr="0042755B" w:rsidRDefault="00C914F0" w:rsidP="00C914F0">
      <w:pPr>
        <w:rPr>
          <w:i/>
          <w:iCs/>
        </w:rPr>
      </w:pPr>
      <w:r>
        <w:rPr>
          <w:i/>
          <w:iCs/>
        </w:rPr>
        <w:t>What</w:t>
      </w:r>
      <w:r w:rsidRPr="004041F6">
        <w:rPr>
          <w:i/>
          <w:iCs/>
        </w:rPr>
        <w:t xml:space="preserve"> time, information and other resources </w:t>
      </w:r>
      <w:r>
        <w:rPr>
          <w:i/>
          <w:iCs/>
        </w:rPr>
        <w:t xml:space="preserve">do they need </w:t>
      </w:r>
      <w:r w:rsidRPr="004041F6">
        <w:rPr>
          <w:i/>
          <w:iCs/>
        </w:rPr>
        <w:t>to carry out the policy and strategy?</w:t>
      </w:r>
    </w:p>
    <w:p w14:paraId="25C815A9" w14:textId="08E30303" w:rsidR="00C914F0" w:rsidRPr="00517179" w:rsidRDefault="00C914F0" w:rsidP="00C914F0">
      <w:pPr>
        <w:rPr>
          <w:i/>
          <w:iCs/>
        </w:rPr>
      </w:pPr>
      <w:r w:rsidRPr="00517179">
        <w:rPr>
          <w:i/>
          <w:iCs/>
        </w:rPr>
        <w:t xml:space="preserve">What new practices and techniques will help </w:t>
      </w:r>
      <w:r w:rsidR="00BD7099">
        <w:rPr>
          <w:i/>
          <w:iCs/>
        </w:rPr>
        <w:t>them</w:t>
      </w:r>
      <w:r w:rsidRPr="00517179">
        <w:rPr>
          <w:i/>
          <w:iCs/>
        </w:rPr>
        <w:t xml:space="preserve"> manage risk better?</w:t>
      </w:r>
    </w:p>
    <w:p w14:paraId="59AA376C" w14:textId="77777777" w:rsidR="000438B1" w:rsidRDefault="00C914F0" w:rsidP="00C914F0">
      <w:pPr>
        <w:rPr>
          <w:i/>
          <w:iCs/>
        </w:rPr>
      </w:pPr>
      <w:r w:rsidRPr="00572A08">
        <w:rPr>
          <w:i/>
          <w:iCs/>
        </w:rPr>
        <w:t xml:space="preserve">What </w:t>
      </w:r>
      <w:r w:rsidR="00502F08">
        <w:rPr>
          <w:i/>
          <w:iCs/>
        </w:rPr>
        <w:t xml:space="preserve">actions do you need to take to so that the organisation meets its obligations </w:t>
      </w:r>
      <w:r w:rsidR="000438B1">
        <w:rPr>
          <w:i/>
          <w:iCs/>
        </w:rPr>
        <w:t xml:space="preserve">relating to </w:t>
      </w:r>
      <w:r w:rsidRPr="00572A08">
        <w:rPr>
          <w:i/>
          <w:iCs/>
        </w:rPr>
        <w:t xml:space="preserve">other government policies or </w:t>
      </w:r>
      <w:r w:rsidR="000438B1">
        <w:rPr>
          <w:i/>
          <w:iCs/>
        </w:rPr>
        <w:t>legislation?</w:t>
      </w:r>
    </w:p>
    <w:p w14:paraId="07F3C28C" w14:textId="59FD1536" w:rsidR="00C914F0" w:rsidRDefault="000438B1" w:rsidP="139DAD47">
      <w:pPr>
        <w:rPr>
          <w:i/>
          <w:iCs/>
        </w:rPr>
      </w:pPr>
      <w:r w:rsidRPr="139DAD47">
        <w:rPr>
          <w:i/>
          <w:iCs/>
        </w:rPr>
        <w:t>What</w:t>
      </w:r>
      <w:r w:rsidR="00B631DB" w:rsidRPr="139DAD47">
        <w:rPr>
          <w:i/>
          <w:iCs/>
        </w:rPr>
        <w:t xml:space="preserve"> new</w:t>
      </w:r>
      <w:r w:rsidRPr="139DAD47">
        <w:rPr>
          <w:i/>
          <w:iCs/>
        </w:rPr>
        <w:t xml:space="preserve"> risks </w:t>
      </w:r>
      <w:r w:rsidR="00B631DB" w:rsidRPr="139DAD47">
        <w:rPr>
          <w:i/>
          <w:iCs/>
        </w:rPr>
        <w:t xml:space="preserve">in </w:t>
      </w:r>
      <w:r w:rsidR="00DD1936" w:rsidRPr="139DAD47">
        <w:rPr>
          <w:i/>
          <w:iCs/>
        </w:rPr>
        <w:t>y</w:t>
      </w:r>
      <w:r w:rsidR="00B631DB" w:rsidRPr="139DAD47">
        <w:rPr>
          <w:i/>
          <w:iCs/>
        </w:rPr>
        <w:t xml:space="preserve">our internal and external </w:t>
      </w:r>
      <w:r w:rsidR="00C914F0" w:rsidRPr="139DAD47">
        <w:rPr>
          <w:i/>
          <w:iCs/>
        </w:rPr>
        <w:t xml:space="preserve">context do </w:t>
      </w:r>
      <w:r w:rsidR="00DD1936" w:rsidRPr="139DAD47">
        <w:rPr>
          <w:i/>
          <w:iCs/>
        </w:rPr>
        <w:t>you</w:t>
      </w:r>
      <w:r w:rsidR="00C914F0" w:rsidRPr="139DAD47">
        <w:rPr>
          <w:i/>
          <w:iCs/>
        </w:rPr>
        <w:t xml:space="preserve"> need to </w:t>
      </w:r>
      <w:r w:rsidR="6ECFBC84" w:rsidRPr="139DAD47">
        <w:rPr>
          <w:i/>
          <w:iCs/>
        </w:rPr>
        <w:t>act</w:t>
      </w:r>
      <w:r w:rsidR="00B631DB" w:rsidRPr="139DAD47">
        <w:rPr>
          <w:i/>
          <w:iCs/>
        </w:rPr>
        <w:t xml:space="preserve"> on</w:t>
      </w:r>
      <w:r w:rsidR="00C914F0" w:rsidRPr="139DAD47">
        <w:rPr>
          <w:i/>
          <w:iCs/>
        </w:rPr>
        <w:t>?</w:t>
      </w:r>
    </w:p>
    <w:p w14:paraId="2D7B39A5" w14:textId="77777777" w:rsidR="00C914F0" w:rsidRPr="00572A08" w:rsidRDefault="00C914F0" w:rsidP="00C914F0">
      <w:pPr>
        <w:rPr>
          <w:i/>
          <w:iCs/>
        </w:rPr>
      </w:pPr>
      <w:r>
        <w:rPr>
          <w:i/>
          <w:iCs/>
        </w:rPr>
        <w:t>What do you need to do differently to create and protect value for the organisation and the people, places and systems in your care?</w:t>
      </w:r>
    </w:p>
    <w:p w14:paraId="6B5F3F0A" w14:textId="77777777" w:rsidR="00C914F0" w:rsidRDefault="00C914F0" w:rsidP="00C914F0"/>
    <w:p w14:paraId="40024324" w14:textId="77777777" w:rsidR="00C914F0" w:rsidRPr="00B73DFA" w:rsidRDefault="00C914F0" w:rsidP="00C914F0">
      <w:pPr>
        <w:pStyle w:val="Heading3"/>
        <w:rPr>
          <w:color w:val="44546A" w:themeColor="text2"/>
          <w:sz w:val="48"/>
        </w:rPr>
      </w:pPr>
      <w:r w:rsidRPr="00B73DFA">
        <w:rPr>
          <w:color w:val="44546A" w:themeColor="text2"/>
          <w:sz w:val="48"/>
        </w:rPr>
        <w:t>Performance</w:t>
      </w:r>
    </w:p>
    <w:p w14:paraId="31D6941F" w14:textId="77777777" w:rsidR="00C914F0" w:rsidRDefault="00C914F0" w:rsidP="00C914F0">
      <w:pPr>
        <w:pStyle w:val="Heading3"/>
      </w:pPr>
      <w:r>
        <w:t>Reporting on tasks in the strategy</w:t>
      </w:r>
    </w:p>
    <w:p w14:paraId="0FFD2D26" w14:textId="77777777" w:rsidR="00C914F0" w:rsidRDefault="00C914F0" w:rsidP="00C914F0">
      <w:pPr>
        <w:rPr>
          <w:i/>
          <w:iCs/>
        </w:rPr>
      </w:pPr>
      <w:r w:rsidRPr="004401C9">
        <w:rPr>
          <w:i/>
          <w:iCs/>
        </w:rPr>
        <w:t>When will you report on the progress of the strategy?</w:t>
      </w:r>
    </w:p>
    <w:p w14:paraId="7EB9D402" w14:textId="77777777" w:rsidR="00C914F0" w:rsidRDefault="00C914F0" w:rsidP="00C914F0">
      <w:pPr>
        <w:rPr>
          <w:i/>
          <w:iCs/>
        </w:rPr>
      </w:pPr>
      <w:r>
        <w:rPr>
          <w:i/>
          <w:iCs/>
        </w:rPr>
        <w:t>Which key figures in your governance model will you report to?</w:t>
      </w:r>
    </w:p>
    <w:p w14:paraId="3A073C53" w14:textId="22BD7BC7" w:rsidR="00C914F0" w:rsidRPr="004401C9" w:rsidRDefault="00C914F0" w:rsidP="00C914F0">
      <w:pPr>
        <w:rPr>
          <w:i/>
          <w:iCs/>
        </w:rPr>
      </w:pPr>
      <w:r>
        <w:rPr>
          <w:i/>
          <w:iCs/>
        </w:rPr>
        <w:t>How often will you report?</w:t>
      </w:r>
    </w:p>
    <w:p w14:paraId="42A20FB3" w14:textId="77777777" w:rsidR="00C914F0" w:rsidRDefault="00C914F0" w:rsidP="00C914F0">
      <w:pPr>
        <w:rPr>
          <w:i/>
          <w:iCs/>
        </w:rPr>
      </w:pPr>
    </w:p>
    <w:p w14:paraId="5E410DCF" w14:textId="77777777" w:rsidR="00C914F0" w:rsidRDefault="00C914F0" w:rsidP="00C914F0">
      <w:pPr>
        <w:pStyle w:val="Heading3"/>
      </w:pPr>
      <w:r>
        <w:t>Monitoring achievement of outcomes</w:t>
      </w:r>
    </w:p>
    <w:p w14:paraId="00BB987E" w14:textId="77777777" w:rsidR="00C914F0" w:rsidRDefault="00C914F0" w:rsidP="00C914F0">
      <w:pPr>
        <w:rPr>
          <w:i/>
          <w:iCs/>
        </w:rPr>
      </w:pPr>
      <w:r w:rsidRPr="00D773F4">
        <w:rPr>
          <w:i/>
          <w:iCs/>
        </w:rPr>
        <w:t>What risk indicators do we need to watch to make sure we stay within our risk appetite?</w:t>
      </w:r>
    </w:p>
    <w:p w14:paraId="37D5C888" w14:textId="77777777" w:rsidR="00C914F0" w:rsidRPr="0024114B" w:rsidRDefault="00C914F0" w:rsidP="00C914F0">
      <w:pPr>
        <w:rPr>
          <w:i/>
          <w:iCs/>
        </w:rPr>
      </w:pPr>
      <w:r w:rsidRPr="0024114B">
        <w:rPr>
          <w:i/>
          <w:iCs/>
        </w:rPr>
        <w:t>What performance indicators do we need to watch to make sure we are achieving outcomes defined in the policy.</w:t>
      </w:r>
    </w:p>
    <w:p w14:paraId="1F7ACA13" w14:textId="77777777" w:rsidR="00C914F0" w:rsidRDefault="00C914F0" w:rsidP="00C914F0">
      <w:pPr>
        <w:rPr>
          <w:i/>
          <w:iCs/>
        </w:rPr>
      </w:pPr>
      <w:r w:rsidRPr="0024114B">
        <w:rPr>
          <w:i/>
          <w:iCs/>
        </w:rPr>
        <w:t>What processes and frameworks do we need to monitor these indicators?</w:t>
      </w:r>
    </w:p>
    <w:p w14:paraId="44A6F07A" w14:textId="77777777" w:rsidR="00C914F0" w:rsidRPr="004401C9" w:rsidRDefault="00C914F0" w:rsidP="00C914F0">
      <w:pPr>
        <w:rPr>
          <w:i/>
          <w:iCs/>
        </w:rPr>
      </w:pPr>
    </w:p>
    <w:p w14:paraId="53644D4A" w14:textId="77777777" w:rsidR="00C914F0" w:rsidRPr="00B20A9C" w:rsidRDefault="00C914F0" w:rsidP="00C914F0">
      <w:pPr>
        <w:pStyle w:val="Heading3"/>
      </w:pPr>
      <w:r>
        <w:t>Review of the strategy</w:t>
      </w:r>
    </w:p>
    <w:p w14:paraId="49F5E8F9" w14:textId="4497D4BD" w:rsidR="00C914F0" w:rsidRPr="00536F43" w:rsidRDefault="00ED5DB1" w:rsidP="00C914F0">
      <w:pPr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>When and how</w:t>
      </w:r>
      <w:r w:rsidR="00C914F0">
        <w:rPr>
          <w:rFonts w:eastAsiaTheme="majorEastAsia"/>
          <w:i/>
          <w:iCs/>
        </w:rPr>
        <w:t xml:space="preserve"> will you </w:t>
      </w:r>
      <w:r w:rsidR="006D6311">
        <w:rPr>
          <w:rFonts w:eastAsiaTheme="majorEastAsia"/>
          <w:i/>
          <w:iCs/>
        </w:rPr>
        <w:t>evaluate</w:t>
      </w:r>
      <w:r w:rsidR="00C914F0">
        <w:rPr>
          <w:rFonts w:eastAsiaTheme="majorEastAsia"/>
          <w:i/>
          <w:iCs/>
        </w:rPr>
        <w:t xml:space="preserve"> to see whether the tasks outlined in this strategy are delivering the outcomes defined in the policy?</w:t>
      </w:r>
    </w:p>
    <w:p w14:paraId="24BD8139" w14:textId="77777777" w:rsidR="00C914F0" w:rsidRDefault="00C914F0" w:rsidP="00C914F0">
      <w:pPr>
        <w:pStyle w:val="Caption"/>
        <w:sectPr w:rsidR="00C914F0" w:rsidSect="00C914F0">
          <w:pgSz w:w="11907" w:h="16840" w:code="9"/>
          <w:pgMar w:top="1134" w:right="1134" w:bottom="1134" w:left="1134" w:header="539" w:footer="539" w:gutter="0"/>
          <w:pgNumType w:start="0"/>
          <w:cols w:space="708"/>
          <w:titlePg/>
          <w:docGrid w:linePitch="360"/>
        </w:sectPr>
      </w:pPr>
    </w:p>
    <w:p w14:paraId="1C7C03EB" w14:textId="6AC0AAD8" w:rsidR="00C914F0" w:rsidRDefault="67D455E7" w:rsidP="00C914F0">
      <w:pPr>
        <w:pStyle w:val="Heading2"/>
      </w:pPr>
      <w:r>
        <w:lastRenderedPageBreak/>
        <w:t xml:space="preserve">Action </w:t>
      </w:r>
      <w:r w:rsidR="7D52BFC5">
        <w:t>plan</w:t>
      </w:r>
      <w:r w:rsidR="00ED5DB1">
        <w:t xml:space="preserve"> (with example tasks)</w:t>
      </w:r>
    </w:p>
    <w:tbl>
      <w:tblPr>
        <w:tblStyle w:val="TableGrid"/>
        <w:tblpPr w:leftFromText="180" w:rightFromText="180" w:vertAnchor="page" w:horzAnchor="margin" w:tblpXSpec="center" w:tblpY="2186"/>
        <w:tblW w:w="14572" w:type="dxa"/>
        <w:tblLayout w:type="fixed"/>
        <w:tblLook w:val="06A0" w:firstRow="1" w:lastRow="0" w:firstColumn="1" w:lastColumn="0" w:noHBand="1" w:noVBand="1"/>
      </w:tblPr>
      <w:tblGrid>
        <w:gridCol w:w="2977"/>
        <w:gridCol w:w="1559"/>
        <w:gridCol w:w="2268"/>
        <w:gridCol w:w="1530"/>
        <w:gridCol w:w="1444"/>
        <w:gridCol w:w="1598"/>
        <w:gridCol w:w="1598"/>
        <w:gridCol w:w="1598"/>
      </w:tblGrid>
      <w:tr w:rsidR="00C914F0" w:rsidRPr="00B446A8" w14:paraId="0E427436" w14:textId="77777777" w:rsidTr="54BE9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top"/>
          </w:tcPr>
          <w:p w14:paraId="5CAEFE19" w14:textId="40101D8A" w:rsidR="00C914F0" w:rsidRPr="00B446A8" w:rsidRDefault="00AB6F1D" w:rsidP="008A3C7D">
            <w:pPr>
              <w:keepNext/>
              <w:jc w:val="center"/>
            </w:pPr>
            <w:r>
              <w:t>Tasks</w:t>
            </w:r>
          </w:p>
        </w:tc>
        <w:tc>
          <w:tcPr>
            <w:tcW w:w="1559" w:type="dxa"/>
          </w:tcPr>
          <w:p w14:paraId="4056F9F8" w14:textId="77777777" w:rsidR="00C914F0" w:rsidRDefault="00C914F0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  <w:tc>
          <w:tcPr>
            <w:tcW w:w="2268" w:type="dxa"/>
          </w:tcPr>
          <w:p w14:paraId="63C086B8" w14:textId="77777777" w:rsidR="00C914F0" w:rsidRPr="00B446A8" w:rsidRDefault="00C914F0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Deliverable</w:t>
            </w:r>
          </w:p>
        </w:tc>
        <w:tc>
          <w:tcPr>
            <w:tcW w:w="1530" w:type="dxa"/>
          </w:tcPr>
          <w:p w14:paraId="6BFD22B3" w14:textId="77777777" w:rsidR="00C914F0" w:rsidRPr="00B446A8" w:rsidRDefault="00C914F0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Accountability</w:t>
            </w:r>
          </w:p>
        </w:tc>
        <w:tc>
          <w:tcPr>
            <w:tcW w:w="1444" w:type="dxa"/>
          </w:tcPr>
          <w:p w14:paraId="69290F68" w14:textId="44985A03" w:rsidR="00C914F0" w:rsidRDefault="000B0E38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Policy reference</w:t>
            </w:r>
          </w:p>
        </w:tc>
        <w:tc>
          <w:tcPr>
            <w:tcW w:w="1598" w:type="dxa"/>
          </w:tcPr>
          <w:p w14:paraId="6740F5A6" w14:textId="1CE347D0" w:rsidR="00C914F0" w:rsidRDefault="00C914F0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Monitoring </w:t>
            </w:r>
            <w:r w:rsidR="00A71B7A">
              <w:t>and</w:t>
            </w:r>
            <w:r>
              <w:t xml:space="preserve"> </w:t>
            </w:r>
            <w:r w:rsidR="00A71B7A">
              <w:t>r</w:t>
            </w:r>
            <w:r>
              <w:t>eview</w:t>
            </w:r>
          </w:p>
        </w:tc>
        <w:tc>
          <w:tcPr>
            <w:tcW w:w="1598" w:type="dxa"/>
          </w:tcPr>
          <w:p w14:paraId="421CDE96" w14:textId="77777777" w:rsidR="00C914F0" w:rsidRDefault="00C914F0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 Date</w:t>
            </w:r>
          </w:p>
        </w:tc>
        <w:tc>
          <w:tcPr>
            <w:tcW w:w="1598" w:type="dxa"/>
          </w:tcPr>
          <w:p w14:paraId="6893EEF1" w14:textId="77777777" w:rsidR="00C914F0" w:rsidRDefault="00C914F0" w:rsidP="008A3C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Progress</w:t>
            </w:r>
          </w:p>
        </w:tc>
      </w:tr>
      <w:tr w:rsidR="00C914F0" w14:paraId="56EECDC4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670FB3C" w14:textId="3FA45131" w:rsidR="00C914F0" w:rsidRPr="00796C69" w:rsidRDefault="00AB6F1D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  <w:r>
              <w:t>Develop a c</w:t>
            </w:r>
            <w:r w:rsidR="00F50A64">
              <w:t xml:space="preserve">hange management strategy </w:t>
            </w:r>
            <w:r w:rsidR="0000714E">
              <w:t>to improve our</w:t>
            </w:r>
            <w:r w:rsidR="00F50A64">
              <w:t xml:space="preserve"> risk culture</w:t>
            </w:r>
          </w:p>
        </w:tc>
        <w:tc>
          <w:tcPr>
            <w:tcW w:w="1559" w:type="dxa"/>
          </w:tcPr>
          <w:p w14:paraId="5762E870" w14:textId="58706230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A4A">
              <w:rPr>
                <w:rFonts w:ascii="Arial" w:hAnsi="Arial" w:cs="Arial"/>
                <w:color w:val="00B050"/>
              </w:rPr>
              <w:t xml:space="preserve">High value / </w:t>
            </w:r>
            <w:r w:rsidR="00F50A64">
              <w:rPr>
                <w:rFonts w:ascii="Arial" w:hAnsi="Arial" w:cs="Arial"/>
                <w:color w:val="00B050"/>
              </w:rPr>
              <w:t>Moderately difficult</w:t>
            </w:r>
          </w:p>
        </w:tc>
        <w:tc>
          <w:tcPr>
            <w:tcW w:w="2268" w:type="dxa"/>
          </w:tcPr>
          <w:p w14:paraId="087C0102" w14:textId="2B220E7E" w:rsidR="00C914F0" w:rsidRDefault="00F50A64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Strategy approved</w:t>
            </w:r>
            <w:r w:rsidR="00C914F0">
              <w:t xml:space="preserve"> by the </w:t>
            </w:r>
            <w:r>
              <w:t>executive leadership team</w:t>
            </w:r>
          </w:p>
        </w:tc>
        <w:tc>
          <w:tcPr>
            <w:tcW w:w="1530" w:type="dxa"/>
          </w:tcPr>
          <w:p w14:paraId="183F67EB" w14:textId="2425B4FC" w:rsidR="00C914F0" w:rsidRDefault="00D04EC7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 People &amp; Culture</w:t>
            </w:r>
          </w:p>
        </w:tc>
        <w:tc>
          <w:tcPr>
            <w:tcW w:w="1444" w:type="dxa"/>
          </w:tcPr>
          <w:p w14:paraId="53827311" w14:textId="23C1FC4F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4E854511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Audit &amp; Risk Committee</w:t>
            </w:r>
          </w:p>
        </w:tc>
        <w:tc>
          <w:tcPr>
            <w:tcW w:w="1598" w:type="dxa"/>
          </w:tcPr>
          <w:p w14:paraId="69B77A9C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Dec 2020</w:t>
            </w:r>
          </w:p>
        </w:tc>
        <w:tc>
          <w:tcPr>
            <w:tcW w:w="1598" w:type="dxa"/>
          </w:tcPr>
          <w:p w14:paraId="3EE79FEB" w14:textId="2AC164F8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36582987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258B86A" w14:textId="559CE909" w:rsidR="00C914F0" w:rsidRPr="00B743E5" w:rsidRDefault="00106807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  <w:r>
              <w:t>Put in place a policy and strategy for managing risks associated with cyber threat</w:t>
            </w:r>
          </w:p>
        </w:tc>
        <w:tc>
          <w:tcPr>
            <w:tcW w:w="1559" w:type="dxa"/>
          </w:tcPr>
          <w:p w14:paraId="40A776AD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A4A">
              <w:rPr>
                <w:rFonts w:ascii="Arial" w:hAnsi="Arial" w:cs="Arial"/>
                <w:color w:val="00B050"/>
              </w:rPr>
              <w:t xml:space="preserve">High value / </w:t>
            </w:r>
            <w:r w:rsidRPr="00622C94">
              <w:rPr>
                <w:rFonts w:ascii="Arial" w:hAnsi="Arial" w:cs="Arial"/>
                <w:color w:val="1F4E79" w:themeColor="accent5" w:themeShade="80"/>
              </w:rPr>
              <w:t>Difficult</w:t>
            </w:r>
          </w:p>
        </w:tc>
        <w:tc>
          <w:tcPr>
            <w:tcW w:w="2268" w:type="dxa"/>
          </w:tcPr>
          <w:p w14:paraId="73809F37" w14:textId="6A57FCDD" w:rsidR="00C914F0" w:rsidRDefault="00106807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Policy and strategy approved by the </w:t>
            </w:r>
            <w:r w:rsidR="000B0E38">
              <w:t>Board</w:t>
            </w:r>
          </w:p>
        </w:tc>
        <w:tc>
          <w:tcPr>
            <w:tcW w:w="1530" w:type="dxa"/>
          </w:tcPr>
          <w:p w14:paraId="2868EF0D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 Risk Officer</w:t>
            </w:r>
          </w:p>
        </w:tc>
        <w:tc>
          <w:tcPr>
            <w:tcW w:w="1444" w:type="dxa"/>
          </w:tcPr>
          <w:p w14:paraId="5CA7991E" w14:textId="63F926A8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24A9F41C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</w:t>
            </w:r>
          </w:p>
        </w:tc>
        <w:tc>
          <w:tcPr>
            <w:tcW w:w="1598" w:type="dxa"/>
          </w:tcPr>
          <w:p w14:paraId="27069257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Dec 2020</w:t>
            </w:r>
          </w:p>
        </w:tc>
        <w:tc>
          <w:tcPr>
            <w:tcW w:w="1598" w:type="dxa"/>
          </w:tcPr>
          <w:p w14:paraId="4228E7FA" w14:textId="4C8C8A58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1FF3232D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F3DF35C" w14:textId="049FE23A" w:rsidR="00C914F0" w:rsidRDefault="00C914F0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  <w:r>
              <w:t xml:space="preserve">Update </w:t>
            </w:r>
            <w:r w:rsidR="00611991">
              <w:t>p</w:t>
            </w:r>
            <w:r>
              <w:t xml:space="preserve">osition </w:t>
            </w:r>
            <w:r w:rsidR="00611991">
              <w:t>d</w:t>
            </w:r>
            <w:r>
              <w:t xml:space="preserve">escriptions </w:t>
            </w:r>
            <w:r w:rsidR="00611991">
              <w:t xml:space="preserve">for executive roles </w:t>
            </w:r>
            <w:r>
              <w:t>to include risk management KPIs</w:t>
            </w:r>
          </w:p>
        </w:tc>
        <w:tc>
          <w:tcPr>
            <w:tcW w:w="1559" w:type="dxa"/>
          </w:tcPr>
          <w:p w14:paraId="36AE1007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A4A">
              <w:rPr>
                <w:rFonts w:ascii="Arial" w:hAnsi="Arial" w:cs="Arial"/>
                <w:color w:val="00B050"/>
              </w:rPr>
              <w:t>High value / Easy</w:t>
            </w:r>
          </w:p>
        </w:tc>
        <w:tc>
          <w:tcPr>
            <w:tcW w:w="2268" w:type="dxa"/>
          </w:tcPr>
          <w:p w14:paraId="4EA99CE8" w14:textId="0A60B3D2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Executive roles have updated </w:t>
            </w:r>
            <w:r w:rsidR="00611991">
              <w:t xml:space="preserve">position descriptions </w:t>
            </w:r>
            <w:r>
              <w:t>and contracts with risk KPIs</w:t>
            </w:r>
          </w:p>
        </w:tc>
        <w:tc>
          <w:tcPr>
            <w:tcW w:w="1530" w:type="dxa"/>
          </w:tcPr>
          <w:p w14:paraId="5BF54B3E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 People &amp; Culture</w:t>
            </w:r>
          </w:p>
        </w:tc>
        <w:tc>
          <w:tcPr>
            <w:tcW w:w="1444" w:type="dxa"/>
          </w:tcPr>
          <w:p w14:paraId="6C5476FE" w14:textId="684CF191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7F65D692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Executive Leadership Team</w:t>
            </w:r>
          </w:p>
        </w:tc>
        <w:tc>
          <w:tcPr>
            <w:tcW w:w="1598" w:type="dxa"/>
          </w:tcPr>
          <w:p w14:paraId="00E59940" w14:textId="514F5234" w:rsidR="00C914F0" w:rsidRDefault="00A71B7A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C914F0">
              <w:t xml:space="preserve"> </w:t>
            </w:r>
            <w:r>
              <w:t xml:space="preserve">February </w:t>
            </w:r>
            <w:r w:rsidR="00C914F0">
              <w:t>202</w:t>
            </w:r>
            <w:r>
              <w:t>1</w:t>
            </w:r>
          </w:p>
        </w:tc>
        <w:tc>
          <w:tcPr>
            <w:tcW w:w="1598" w:type="dxa"/>
          </w:tcPr>
          <w:p w14:paraId="0334E99F" w14:textId="584B5A54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360C570D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992CFB" w14:textId="4AD16D68" w:rsidR="00C914F0" w:rsidRDefault="007D41EC" w:rsidP="00217B67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  <w:r>
              <w:t>I</w:t>
            </w:r>
            <w:r w:rsidR="0013152C">
              <w:t xml:space="preserve">dentify </w:t>
            </w:r>
            <w:r w:rsidR="00217B67">
              <w:t xml:space="preserve">what </w:t>
            </w:r>
            <w:r w:rsidR="0013152C">
              <w:t>key risk indicators</w:t>
            </w:r>
            <w:r w:rsidR="00217B67">
              <w:t xml:space="preserve"> we need to watch in order to stay within our Board’s risk appetite</w:t>
            </w:r>
          </w:p>
        </w:tc>
        <w:tc>
          <w:tcPr>
            <w:tcW w:w="1559" w:type="dxa"/>
          </w:tcPr>
          <w:p w14:paraId="085F6A26" w14:textId="087F7644" w:rsidR="00C914F0" w:rsidRDefault="00217B67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A4A">
              <w:rPr>
                <w:rFonts w:ascii="Arial" w:hAnsi="Arial" w:cs="Arial"/>
                <w:color w:val="00B050"/>
              </w:rPr>
              <w:t xml:space="preserve">High value / </w:t>
            </w:r>
            <w:r w:rsidRPr="00622C94">
              <w:rPr>
                <w:rFonts w:ascii="Arial" w:hAnsi="Arial" w:cs="Arial"/>
                <w:color w:val="1F4E79" w:themeColor="accent5" w:themeShade="80"/>
              </w:rPr>
              <w:t>Difficult</w:t>
            </w:r>
          </w:p>
        </w:tc>
        <w:tc>
          <w:tcPr>
            <w:tcW w:w="2268" w:type="dxa"/>
          </w:tcPr>
          <w:p w14:paraId="4F77DE37" w14:textId="270AA7CE" w:rsidR="00C914F0" w:rsidRDefault="000D57CD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list of recommended key risk indicators supported by analysis of risks, risk appetite and tolerance</w:t>
            </w:r>
          </w:p>
        </w:tc>
        <w:tc>
          <w:tcPr>
            <w:tcW w:w="1530" w:type="dxa"/>
          </w:tcPr>
          <w:p w14:paraId="4494B67A" w14:textId="324AFACE" w:rsidR="00C914F0" w:rsidRDefault="00217B67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Chief Executive Officer</w:t>
            </w:r>
          </w:p>
        </w:tc>
        <w:tc>
          <w:tcPr>
            <w:tcW w:w="1444" w:type="dxa"/>
          </w:tcPr>
          <w:p w14:paraId="18293FA3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017B177A" w14:textId="00A5A2A3" w:rsidR="00C914F0" w:rsidRDefault="00217B67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Board</w:t>
            </w:r>
          </w:p>
        </w:tc>
        <w:tc>
          <w:tcPr>
            <w:tcW w:w="1598" w:type="dxa"/>
          </w:tcPr>
          <w:p w14:paraId="6A404CD4" w14:textId="55692B7E" w:rsidR="00C914F0" w:rsidRDefault="00217B67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June 2021</w:t>
            </w:r>
          </w:p>
        </w:tc>
        <w:tc>
          <w:tcPr>
            <w:tcW w:w="1598" w:type="dxa"/>
          </w:tcPr>
          <w:p w14:paraId="3FD052FC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6CE47860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746ED5" w14:textId="77777777" w:rsidR="00C914F0" w:rsidRDefault="00C914F0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</w:p>
        </w:tc>
        <w:tc>
          <w:tcPr>
            <w:tcW w:w="1559" w:type="dxa"/>
          </w:tcPr>
          <w:p w14:paraId="17CCA471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CD4C55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EF62514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dxa"/>
          </w:tcPr>
          <w:p w14:paraId="43F9660E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51CCEF3E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3E02F44A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1262A1C3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65527B99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3EAE01B" w14:textId="77777777" w:rsidR="00C914F0" w:rsidRDefault="00C914F0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</w:p>
        </w:tc>
        <w:tc>
          <w:tcPr>
            <w:tcW w:w="1559" w:type="dxa"/>
          </w:tcPr>
          <w:p w14:paraId="34A42E92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99B6AD0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A5D63E2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dxa"/>
          </w:tcPr>
          <w:p w14:paraId="6BCDC963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50B3D792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1E61D894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2ABE65C2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0587551C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85C784C" w14:textId="77777777" w:rsidR="00C914F0" w:rsidRDefault="00C914F0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</w:p>
        </w:tc>
        <w:tc>
          <w:tcPr>
            <w:tcW w:w="1559" w:type="dxa"/>
          </w:tcPr>
          <w:p w14:paraId="7E7FBBAB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54F9AF1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9F7C0ED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dxa"/>
          </w:tcPr>
          <w:p w14:paraId="10B138D7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79DE436E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5ECDBD0F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15DACA15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7EF114FC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D8BF9B" w14:textId="77777777" w:rsidR="00C914F0" w:rsidRDefault="00C914F0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</w:p>
        </w:tc>
        <w:tc>
          <w:tcPr>
            <w:tcW w:w="1559" w:type="dxa"/>
          </w:tcPr>
          <w:p w14:paraId="1D3B6C23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BB0317E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16759C9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dxa"/>
          </w:tcPr>
          <w:p w14:paraId="74EC3188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2435337B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2804CB7A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5AFEE055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14F0" w14:paraId="5B18A2FC" w14:textId="77777777" w:rsidTr="54BE9F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1BF0E46" w14:textId="77777777" w:rsidR="00C914F0" w:rsidRDefault="00C914F0" w:rsidP="00C914F0">
            <w:pPr>
              <w:pStyle w:val="ListParagraph"/>
              <w:numPr>
                <w:ilvl w:val="0"/>
                <w:numId w:val="1"/>
              </w:numPr>
              <w:spacing w:before="100" w:after="100"/>
            </w:pPr>
          </w:p>
        </w:tc>
        <w:tc>
          <w:tcPr>
            <w:tcW w:w="1559" w:type="dxa"/>
          </w:tcPr>
          <w:p w14:paraId="19933753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FBE1EDB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BB28EC6" w14:textId="77777777" w:rsidR="00C914F0" w:rsidRDefault="00C914F0" w:rsidP="008A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dxa"/>
          </w:tcPr>
          <w:p w14:paraId="0C1C2C42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2FDA89DD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6DE7AB5D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8" w:type="dxa"/>
          </w:tcPr>
          <w:p w14:paraId="6BA604F2" w14:textId="77777777" w:rsidR="00C914F0" w:rsidRDefault="00C914F0" w:rsidP="008A3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6716EE" w14:textId="77777777" w:rsidR="00B83535" w:rsidRDefault="00B83535" w:rsidP="54BE9F5C">
      <w:pPr>
        <w:pStyle w:val="Heading2"/>
        <w:rPr>
          <w:color w:val="FF0000"/>
        </w:rPr>
        <w:sectPr w:rsidR="00B83535" w:rsidSect="008A3C7D">
          <w:pgSz w:w="16840" w:h="11907" w:orient="landscape" w:code="9"/>
          <w:pgMar w:top="1134" w:right="1134" w:bottom="1134" w:left="1134" w:header="539" w:footer="539" w:gutter="0"/>
          <w:cols w:space="708"/>
          <w:docGrid w:linePitch="360"/>
        </w:sectPr>
      </w:pPr>
    </w:p>
    <w:p w14:paraId="6EB62427" w14:textId="7D154497" w:rsidR="008A3C7D" w:rsidRDefault="008A3C7D"/>
    <w:sectPr w:rsidR="008A3C7D" w:rsidSect="008A3C7D">
      <w:pgSz w:w="16840" w:h="11907" w:orient="landscape" w:code="9"/>
      <w:pgMar w:top="1134" w:right="1134" w:bottom="1134" w:left="1134" w:header="53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130"/>
    <w:multiLevelType w:val="hybridMultilevel"/>
    <w:tmpl w:val="08725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2CDE"/>
    <w:multiLevelType w:val="hybridMultilevel"/>
    <w:tmpl w:val="E99E14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F0"/>
    <w:rsid w:val="0000714E"/>
    <w:rsid w:val="00013CB2"/>
    <w:rsid w:val="00025476"/>
    <w:rsid w:val="00033A5D"/>
    <w:rsid w:val="000438B1"/>
    <w:rsid w:val="0004772B"/>
    <w:rsid w:val="000771C7"/>
    <w:rsid w:val="00082846"/>
    <w:rsid w:val="000A2C65"/>
    <w:rsid w:val="000B0E38"/>
    <w:rsid w:val="000C24CE"/>
    <w:rsid w:val="000D44C5"/>
    <w:rsid w:val="000D4554"/>
    <w:rsid w:val="000D57CD"/>
    <w:rsid w:val="000D7112"/>
    <w:rsid w:val="00106807"/>
    <w:rsid w:val="0012737E"/>
    <w:rsid w:val="0013152C"/>
    <w:rsid w:val="00166737"/>
    <w:rsid w:val="001842CD"/>
    <w:rsid w:val="001932FE"/>
    <w:rsid w:val="001C38C4"/>
    <w:rsid w:val="001D24EB"/>
    <w:rsid w:val="001E52B9"/>
    <w:rsid w:val="001F0D09"/>
    <w:rsid w:val="00217B67"/>
    <w:rsid w:val="0023061E"/>
    <w:rsid w:val="00230BD9"/>
    <w:rsid w:val="0023214F"/>
    <w:rsid w:val="002358BB"/>
    <w:rsid w:val="00256C3A"/>
    <w:rsid w:val="00267ADD"/>
    <w:rsid w:val="002A4FA9"/>
    <w:rsid w:val="002B5DDC"/>
    <w:rsid w:val="002C0C6D"/>
    <w:rsid w:val="002C4A9A"/>
    <w:rsid w:val="002D6605"/>
    <w:rsid w:val="002F29EF"/>
    <w:rsid w:val="00303731"/>
    <w:rsid w:val="00327678"/>
    <w:rsid w:val="0038365B"/>
    <w:rsid w:val="00387F7C"/>
    <w:rsid w:val="0039256A"/>
    <w:rsid w:val="003A1A71"/>
    <w:rsid w:val="003A2F34"/>
    <w:rsid w:val="003C1016"/>
    <w:rsid w:val="003F6B48"/>
    <w:rsid w:val="004022F6"/>
    <w:rsid w:val="00434700"/>
    <w:rsid w:val="00442EB3"/>
    <w:rsid w:val="00446197"/>
    <w:rsid w:val="00454877"/>
    <w:rsid w:val="00456657"/>
    <w:rsid w:val="00457CDD"/>
    <w:rsid w:val="00470416"/>
    <w:rsid w:val="004709DB"/>
    <w:rsid w:val="00471498"/>
    <w:rsid w:val="00484318"/>
    <w:rsid w:val="004A56FA"/>
    <w:rsid w:val="004B6394"/>
    <w:rsid w:val="004E33E9"/>
    <w:rsid w:val="005027D9"/>
    <w:rsid w:val="00502F08"/>
    <w:rsid w:val="00523AA7"/>
    <w:rsid w:val="00533A49"/>
    <w:rsid w:val="0053517D"/>
    <w:rsid w:val="00540B0A"/>
    <w:rsid w:val="00547AC3"/>
    <w:rsid w:val="005A12D8"/>
    <w:rsid w:val="005B2434"/>
    <w:rsid w:val="005B7A56"/>
    <w:rsid w:val="005E013A"/>
    <w:rsid w:val="00606A9D"/>
    <w:rsid w:val="006108A0"/>
    <w:rsid w:val="00611991"/>
    <w:rsid w:val="00617A82"/>
    <w:rsid w:val="00624984"/>
    <w:rsid w:val="00643A33"/>
    <w:rsid w:val="006647E3"/>
    <w:rsid w:val="00667024"/>
    <w:rsid w:val="00671CFA"/>
    <w:rsid w:val="00687E5A"/>
    <w:rsid w:val="006909CF"/>
    <w:rsid w:val="006A4701"/>
    <w:rsid w:val="006A78F9"/>
    <w:rsid w:val="006B403A"/>
    <w:rsid w:val="006D6311"/>
    <w:rsid w:val="0071309C"/>
    <w:rsid w:val="00731406"/>
    <w:rsid w:val="00733DBE"/>
    <w:rsid w:val="007351F9"/>
    <w:rsid w:val="00741B14"/>
    <w:rsid w:val="00766BC0"/>
    <w:rsid w:val="00777A83"/>
    <w:rsid w:val="00782D7C"/>
    <w:rsid w:val="00792D22"/>
    <w:rsid w:val="00793212"/>
    <w:rsid w:val="007A5412"/>
    <w:rsid w:val="007A5D59"/>
    <w:rsid w:val="007B5F3E"/>
    <w:rsid w:val="007D41EC"/>
    <w:rsid w:val="008002CD"/>
    <w:rsid w:val="00820192"/>
    <w:rsid w:val="008644CA"/>
    <w:rsid w:val="008840A8"/>
    <w:rsid w:val="008877DD"/>
    <w:rsid w:val="008922B4"/>
    <w:rsid w:val="008A3C7D"/>
    <w:rsid w:val="008B56D7"/>
    <w:rsid w:val="008E47AD"/>
    <w:rsid w:val="008F715B"/>
    <w:rsid w:val="00901045"/>
    <w:rsid w:val="00902610"/>
    <w:rsid w:val="0090678B"/>
    <w:rsid w:val="009312AC"/>
    <w:rsid w:val="00932CDC"/>
    <w:rsid w:val="00961B99"/>
    <w:rsid w:val="00977FE5"/>
    <w:rsid w:val="009A2B02"/>
    <w:rsid w:val="009B4B31"/>
    <w:rsid w:val="009C428D"/>
    <w:rsid w:val="00A01965"/>
    <w:rsid w:val="00A22867"/>
    <w:rsid w:val="00A26BD4"/>
    <w:rsid w:val="00A4360F"/>
    <w:rsid w:val="00A63BA6"/>
    <w:rsid w:val="00A71510"/>
    <w:rsid w:val="00A71B7A"/>
    <w:rsid w:val="00AB6F1D"/>
    <w:rsid w:val="00AB798C"/>
    <w:rsid w:val="00AC0CD6"/>
    <w:rsid w:val="00AD034F"/>
    <w:rsid w:val="00AF0449"/>
    <w:rsid w:val="00AF5EEF"/>
    <w:rsid w:val="00B04F73"/>
    <w:rsid w:val="00B1118C"/>
    <w:rsid w:val="00B25664"/>
    <w:rsid w:val="00B44F64"/>
    <w:rsid w:val="00B631DB"/>
    <w:rsid w:val="00B83535"/>
    <w:rsid w:val="00B902CA"/>
    <w:rsid w:val="00B9247D"/>
    <w:rsid w:val="00BA5B4D"/>
    <w:rsid w:val="00BB0ED8"/>
    <w:rsid w:val="00BD3CC5"/>
    <w:rsid w:val="00BD7099"/>
    <w:rsid w:val="00C10D5A"/>
    <w:rsid w:val="00C10E00"/>
    <w:rsid w:val="00C25AC5"/>
    <w:rsid w:val="00C32267"/>
    <w:rsid w:val="00C37AAD"/>
    <w:rsid w:val="00C41FC8"/>
    <w:rsid w:val="00C654E3"/>
    <w:rsid w:val="00C66875"/>
    <w:rsid w:val="00C755B8"/>
    <w:rsid w:val="00C857B6"/>
    <w:rsid w:val="00C914F0"/>
    <w:rsid w:val="00C93803"/>
    <w:rsid w:val="00C97FA0"/>
    <w:rsid w:val="00CD27F6"/>
    <w:rsid w:val="00CE4EE0"/>
    <w:rsid w:val="00CE601C"/>
    <w:rsid w:val="00D04EC7"/>
    <w:rsid w:val="00D07C16"/>
    <w:rsid w:val="00D24AF1"/>
    <w:rsid w:val="00D337B6"/>
    <w:rsid w:val="00D72927"/>
    <w:rsid w:val="00D76D2C"/>
    <w:rsid w:val="00D86768"/>
    <w:rsid w:val="00D9557D"/>
    <w:rsid w:val="00DA66F4"/>
    <w:rsid w:val="00DB1C49"/>
    <w:rsid w:val="00DB5940"/>
    <w:rsid w:val="00DD1936"/>
    <w:rsid w:val="00E014EF"/>
    <w:rsid w:val="00E12721"/>
    <w:rsid w:val="00E24D4C"/>
    <w:rsid w:val="00E25E2B"/>
    <w:rsid w:val="00E435B4"/>
    <w:rsid w:val="00E44D68"/>
    <w:rsid w:val="00E677A5"/>
    <w:rsid w:val="00E83C34"/>
    <w:rsid w:val="00E83C4F"/>
    <w:rsid w:val="00E8779E"/>
    <w:rsid w:val="00E9538A"/>
    <w:rsid w:val="00EA4F6B"/>
    <w:rsid w:val="00ED00CD"/>
    <w:rsid w:val="00ED2287"/>
    <w:rsid w:val="00ED5DB1"/>
    <w:rsid w:val="00F50A64"/>
    <w:rsid w:val="00F51FDB"/>
    <w:rsid w:val="00F55611"/>
    <w:rsid w:val="00F63589"/>
    <w:rsid w:val="00F704CC"/>
    <w:rsid w:val="00F81B85"/>
    <w:rsid w:val="00F921B4"/>
    <w:rsid w:val="00F95E5F"/>
    <w:rsid w:val="00FC4936"/>
    <w:rsid w:val="0218B058"/>
    <w:rsid w:val="040AEAE3"/>
    <w:rsid w:val="0A374A5F"/>
    <w:rsid w:val="0B6B1E7F"/>
    <w:rsid w:val="0D65055D"/>
    <w:rsid w:val="126C15EF"/>
    <w:rsid w:val="139DAD47"/>
    <w:rsid w:val="163E7099"/>
    <w:rsid w:val="179EB334"/>
    <w:rsid w:val="188BDCD3"/>
    <w:rsid w:val="18BBD3FB"/>
    <w:rsid w:val="18F565C7"/>
    <w:rsid w:val="1DE34717"/>
    <w:rsid w:val="1E67C8DD"/>
    <w:rsid w:val="224F6493"/>
    <w:rsid w:val="230BC3A3"/>
    <w:rsid w:val="240C2A22"/>
    <w:rsid w:val="261ED40B"/>
    <w:rsid w:val="26290B88"/>
    <w:rsid w:val="26947511"/>
    <w:rsid w:val="28DD8E58"/>
    <w:rsid w:val="28E62CD3"/>
    <w:rsid w:val="294D1058"/>
    <w:rsid w:val="2A29062F"/>
    <w:rsid w:val="2BE441B9"/>
    <w:rsid w:val="2C302914"/>
    <w:rsid w:val="2DFFCB7B"/>
    <w:rsid w:val="2E5F310E"/>
    <w:rsid w:val="31A28C2A"/>
    <w:rsid w:val="31E35634"/>
    <w:rsid w:val="32131633"/>
    <w:rsid w:val="339B4CE7"/>
    <w:rsid w:val="33D2CCA6"/>
    <w:rsid w:val="33E73442"/>
    <w:rsid w:val="358CEA67"/>
    <w:rsid w:val="3B786F40"/>
    <w:rsid w:val="3B971C33"/>
    <w:rsid w:val="3CE70539"/>
    <w:rsid w:val="3D5E9F78"/>
    <w:rsid w:val="3D890B6C"/>
    <w:rsid w:val="3E0AE44A"/>
    <w:rsid w:val="40B2E0CD"/>
    <w:rsid w:val="41025C0C"/>
    <w:rsid w:val="4298D665"/>
    <w:rsid w:val="449E1067"/>
    <w:rsid w:val="45518C1F"/>
    <w:rsid w:val="4AC06E71"/>
    <w:rsid w:val="4BEA3678"/>
    <w:rsid w:val="4D1EC352"/>
    <w:rsid w:val="4E2BCA50"/>
    <w:rsid w:val="4E3CD351"/>
    <w:rsid w:val="53FB1DC2"/>
    <w:rsid w:val="54556CA3"/>
    <w:rsid w:val="54BE9F5C"/>
    <w:rsid w:val="57DE5D88"/>
    <w:rsid w:val="5D8FFAE8"/>
    <w:rsid w:val="5F150207"/>
    <w:rsid w:val="5FCD7FC3"/>
    <w:rsid w:val="6056B20C"/>
    <w:rsid w:val="61695024"/>
    <w:rsid w:val="67D455E7"/>
    <w:rsid w:val="6CBC0FAD"/>
    <w:rsid w:val="6ECFBC84"/>
    <w:rsid w:val="6FC50098"/>
    <w:rsid w:val="70B538D0"/>
    <w:rsid w:val="71B870F7"/>
    <w:rsid w:val="75E0463A"/>
    <w:rsid w:val="7A0CD8DF"/>
    <w:rsid w:val="7C081407"/>
    <w:rsid w:val="7C7A2755"/>
    <w:rsid w:val="7D52BFC5"/>
    <w:rsid w:val="7E7DB908"/>
    <w:rsid w:val="7FA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DBD8"/>
  <w14:defaultImageDpi w14:val="32767"/>
  <w15:chartTrackingRefBased/>
  <w15:docId w15:val="{B90B84AE-9AFA-43A3-8A7E-55BDD03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14F0"/>
    <w:pPr>
      <w:spacing w:before="50" w:after="11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Heading1">
    <w:name w:val="heading 1"/>
    <w:basedOn w:val="BodyText"/>
    <w:next w:val="Normal"/>
    <w:link w:val="Heading1Char"/>
    <w:qFormat/>
    <w:rsid w:val="00C914F0"/>
    <w:pPr>
      <w:keepNext/>
      <w:spacing w:before="0" w:after="260" w:line="223" w:lineRule="auto"/>
      <w:outlineLvl w:val="0"/>
    </w:pPr>
    <w:rPr>
      <w:b/>
      <w:color w:val="44546A" w:themeColor="text2"/>
      <w:sz w:val="48"/>
    </w:rPr>
  </w:style>
  <w:style w:type="paragraph" w:styleId="Heading2">
    <w:name w:val="heading 2"/>
    <w:basedOn w:val="Normal"/>
    <w:next w:val="Normal"/>
    <w:link w:val="Heading2Char"/>
    <w:qFormat/>
    <w:rsid w:val="00C914F0"/>
    <w:pPr>
      <w:keepNext/>
      <w:spacing w:before="240" w:after="50" w:line="240" w:lineRule="auto"/>
      <w:contextualSpacing/>
      <w:outlineLvl w:val="1"/>
    </w:pPr>
    <w:rPr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914F0"/>
    <w:pPr>
      <w:keepNext/>
      <w:spacing w:before="170" w:after="50" w:line="240" w:lineRule="auto"/>
      <w:outlineLvl w:val="2"/>
    </w:pPr>
    <w:rPr>
      <w:b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4F0"/>
    <w:rPr>
      <w:rFonts w:eastAsia="Times New Roman" w:cs="Times New Roman"/>
      <w:b/>
      <w:color w:val="44546A" w:themeColor="text2"/>
      <w:sz w:val="48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C914F0"/>
    <w:rPr>
      <w:rFonts w:eastAsia="Times New Roman" w:cs="Times New Roman"/>
      <w:color w:val="4472C4" w:themeColor="accent1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914F0"/>
    <w:rPr>
      <w:rFonts w:eastAsia="Times New Roman" w:cs="Times New Roman"/>
      <w:b/>
      <w:color w:val="4472C4" w:themeColor="accent1"/>
      <w:sz w:val="22"/>
      <w:szCs w:val="20"/>
      <w:lang w:val="en-AU" w:eastAsia="en-AU"/>
    </w:rPr>
  </w:style>
  <w:style w:type="table" w:styleId="TableGrid">
    <w:name w:val="Table Grid"/>
    <w:basedOn w:val="TableNormal"/>
    <w:rsid w:val="00C914F0"/>
    <w:pPr>
      <w:spacing w:before="100" w:after="10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  <w:tblPr>
      <w:tblBorders>
        <w:bottom w:val="single" w:sz="2" w:space="0" w:color="4472C4" w:themeColor="accent1"/>
        <w:insideH w:val="single" w:sz="2" w:space="0" w:color="4472C4" w:themeColor="accent1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pPr>
        <w:wordWrap/>
      </w:pPr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2C4" w:themeFill="accent1"/>
      </w:tcPr>
    </w:tblStylePr>
    <w:tblStylePr w:type="firstCol">
      <w:pPr>
        <w:jc w:val="left"/>
      </w:pPr>
      <w:rPr>
        <w:color w:val="4472C4" w:themeColor="accent1"/>
      </w:rPr>
      <w:tblPr/>
      <w:tcPr>
        <w:vAlign w:val="center"/>
      </w:tcPr>
    </w:tblStylePr>
  </w:style>
  <w:style w:type="paragraph" w:styleId="Caption">
    <w:name w:val="caption"/>
    <w:basedOn w:val="Normal"/>
    <w:next w:val="Normal"/>
    <w:uiPriority w:val="2"/>
    <w:qFormat/>
    <w:rsid w:val="00C914F0"/>
    <w:pPr>
      <w:spacing w:before="380" w:after="200"/>
    </w:pPr>
    <w:rPr>
      <w:b/>
      <w:iCs/>
      <w:color w:val="5F5C5C"/>
    </w:rPr>
  </w:style>
  <w:style w:type="paragraph" w:customStyle="1" w:styleId="PullTextHeading">
    <w:name w:val="Pull Text Heading"/>
    <w:basedOn w:val="Normal"/>
    <w:uiPriority w:val="2"/>
    <w:qFormat/>
    <w:rsid w:val="00C914F0"/>
    <w:pPr>
      <w:spacing w:after="50" w:line="260" w:lineRule="atLeast"/>
    </w:pPr>
    <w:rPr>
      <w:b/>
      <w:color w:val="4472C4" w:themeColor="accent1"/>
      <w:sz w:val="22"/>
    </w:rPr>
  </w:style>
  <w:style w:type="paragraph" w:styleId="ListParagraph">
    <w:name w:val="List Paragraph"/>
    <w:basedOn w:val="Normal"/>
    <w:uiPriority w:val="34"/>
    <w:qFormat/>
    <w:rsid w:val="00C914F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91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4F0"/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NoSpacing">
    <w:name w:val="No Spacing"/>
    <w:link w:val="NoSpacingChar"/>
    <w:uiPriority w:val="1"/>
    <w:qFormat/>
    <w:rsid w:val="00C914F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14F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C4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C4"/>
    <w:rPr>
      <w:rFonts w:ascii="Times New Roman" w:eastAsia="Times New Roman" w:hAnsi="Times New Roman" w:cs="Times New Roman"/>
      <w:color w:val="000000" w:themeColor="text1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2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D9"/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D9"/>
    <w:rPr>
      <w:rFonts w:eastAsia="Times New Roman" w:cs="Times New Roman"/>
      <w:b/>
      <w:bCs/>
      <w:color w:val="000000" w:themeColor="text1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843D8BF90A4DB12CABECD4F38849" ma:contentTypeVersion="9" ma:contentTypeDescription="Create a new document." ma:contentTypeScope="" ma:versionID="aba5520ec986f333e9742ad1dc837372">
  <xsd:schema xmlns:xsd="http://www.w3.org/2001/XMLSchema" xmlns:xs="http://www.w3.org/2001/XMLSchema" xmlns:p="http://schemas.microsoft.com/office/2006/metadata/properties" xmlns:ns2="89aba516-fd82-4528-a3a7-18b4138bd4be" targetNamespace="http://schemas.microsoft.com/office/2006/metadata/properties" ma:root="true" ma:fieldsID="f88efb94cf730b706c29e97915ee0330" ns2:_="">
    <xsd:import namespace="89aba516-fd82-4528-a3a7-18b4138bd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a516-fd82-4528-a3a7-18b4138bd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5668F2D-FC12-4D69-A015-9D61E7E59567}">
  <ds:schemaRefs>
    <ds:schemaRef ds:uri="http://schemas.microsoft.com/office/2006/documentManagement/types"/>
    <ds:schemaRef ds:uri="http://purl.org/dc/elements/1.1/"/>
    <ds:schemaRef ds:uri="89aba516-fd82-4528-a3a7-18b4138bd4be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CE1C8A-8142-45E3-95C9-48F2E878C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a516-fd82-4528-a3a7-18b4138bd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AF1D3-3EDD-42C4-8B40-501918EDC6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30C22-C330-4FCE-99AD-FDF9FFCF69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strategy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strategy</dc:title>
  <dc:subject>Template for a risk management strategy</dc:subject>
  <dc:creator>VMIA</dc:creator>
  <cp:keywords>strategy, risk management strategy, monitoring and achieving outcomes, action plan, reporting, risk management, risk management policy, policy</cp:keywords>
  <dc:description/>
  <cp:lastModifiedBy>Rose Lee</cp:lastModifiedBy>
  <cp:revision>3</cp:revision>
  <dcterms:created xsi:type="dcterms:W3CDTF">2021-06-08T04:46:00Z</dcterms:created>
  <dcterms:modified xsi:type="dcterms:W3CDTF">2021-06-08T04:50:00Z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0x0101009944843D8BF90A4DB12CABECD4F38849</vt:lpwstr>
  </property>
</Properties>
</file>